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D8" w:rsidRDefault="008F6DD8" w:rsidP="008F6DD8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F6DD8" w:rsidRDefault="008F6DD8" w:rsidP="008F6DD8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F6DD8" w:rsidRPr="00904C79" w:rsidRDefault="008F6DD8" w:rsidP="008F6DD8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4C7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                                  </w:t>
      </w:r>
    </w:p>
    <w:p w:rsidR="008F6DD8" w:rsidRDefault="008F6DD8" w:rsidP="008F6DD8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904C79">
        <w:rPr>
          <w:rFonts w:ascii="Times New Roman" w:hAnsi="Times New Roman" w:cs="Times New Roman"/>
          <w:sz w:val="28"/>
          <w:szCs w:val="28"/>
        </w:rPr>
        <w:t xml:space="preserve">  Ельцовского района</w:t>
      </w:r>
    </w:p>
    <w:p w:rsidR="008F6DD8" w:rsidRDefault="00CE31F1" w:rsidP="008F6DD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31F1">
        <w:rPr>
          <w:rFonts w:ascii="Times New Roman" w:hAnsi="Times New Roman" w:cs="Times New Roman"/>
          <w:sz w:val="28"/>
          <w:szCs w:val="28"/>
        </w:rPr>
        <w:t>от 07.10.2024 № 220</w:t>
      </w:r>
      <w:bookmarkStart w:id="0" w:name="_GoBack"/>
      <w:bookmarkEnd w:id="0"/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DD8" w:rsidRDefault="008F6DD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угроз безопасности персональных данных при их обработке в информационных системах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442C6" w:rsidRDefault="005442C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5442C6" w:rsidRDefault="005442C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Модель угроз безопасности персональных данных при их обработке в информационных системах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Модель угроз) содержит систематизированный перечень угроз безопасности персональных данных при их обработке в информационных системах персональных данных.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Угрозы безопасности персональных данных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персональных данных, которое ведет к ущербу жизненно важных интересов личности, общества и государства.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угроз содержит исходные данные по угрозам безопасности персональных данных, обрабатываемых в информационных системах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связанным: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перехватом (съемом) персональных данных по техническим каналам с целью их копирования или неправомерного распространения;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несанкционированным, в том числе случайным, доступом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изменения, копирования, неправомерного распространения персональных данных или деструктивных воздействий на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обрабатываемых в них персональных данных с использованием программных и программно-аппаратных средств с целью уничтожения или блокирования персональных данных. </w:t>
      </w:r>
    </w:p>
    <w:p w:rsidR="005442C6" w:rsidRDefault="004B7368" w:rsidP="004B736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Настоящая Модель угроз разработана в соответствии с: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базовой моделью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экспортному контролю 15.02.2008;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методикой определения актуальных угроз безопасности персональных данных при их обработке в информационных системах персональных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Федеральной службой по техническому и экспортному контролю 15.02.2008. </w:t>
      </w:r>
    </w:p>
    <w:p w:rsidR="005442C6" w:rsidRDefault="004B7368" w:rsidP="004B7368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применением Модели угроз решаются следующие задачи: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частных моделей угроз безопасности персональных данных в конкретных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их назначения, условий и особенностей функционирования;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разработка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недопущение воздействия на технические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результате которого может быть нарушено их функционирование;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контроль обеспечения уровня защищенности персональных данных. </w:t>
      </w:r>
    </w:p>
    <w:p w:rsidR="005442C6" w:rsidRDefault="004B7368" w:rsidP="004B7368">
      <w:pPr>
        <w:pStyle w:val="ConsPlusNormal"/>
        <w:spacing w:before="12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настоящей Модели угроз используются следующие понятия: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безопасность персональных данных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вредоносная программа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вспомогательные технические средства и системы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доступ в операционную среду компьютера (информационной системы персональных данных)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доступ к информации - возможность получения информации и ее использования;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защищаемая информация -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информативный сигнал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 информационная система персональных данных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11) источник угрозы безопасности информации - субъект доступа, материальный объект или физическое явление, являющиеся причиной возникновения угрозы безопасности информации;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12) контролируемая зона - это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13) 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14) нарушитель безопасности персональных данных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:rsidR="005442C6" w:rsidRDefault="004B7368" w:rsidP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15) несанкционированный досту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несанкционированные действия)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характеристикам;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16) носитель информации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17) перехват информации - неправомерное получение информации с использованием технического средства, осуществляющего обнаружение, прием и обработку информативных сигналов;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18) побочные электромагнитные излучения и наводки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19) пользователь информационной системы персональных данных - лицо, участвующее в функционировании информационной системы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данных или использующее результаты ее функционирования;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20) программное (программно-математическое) воздействие - несанкционированное воздействие на ресурсы автоматизированной информационной системы, осуществляемое с использованием вредоносных программ;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21) средства вычислительной техники - совокупность программных и технических элементов систем обработки данных, способных функционировать самостоятельно или в составе других систем;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22) технические средства информационной системы персональных данных - средства вычислительной техники, информационно - 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23) технический канал утечки информации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24) 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25)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26) утечка (защищаемой) информации по техническим каналам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27) уязвимость информационной системы персональных данных - недостаток или слабое место в системном или прикладном программном (программно-аппаратном) обеспечении автоматизированной информационной системы, которые могут быть использованы для реализации угрозы безопасности персональных данным; </w:t>
      </w: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28) 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Раздел II. Классификация и исходный уровень защищенности информационных систем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и содержание угроз безопасности персональных данных определяется совокупностью условий и факторов, создающих опасность несанкционированного, в том числе случайного, доступа к персональным данным.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свойств среды (пути) распространения информативных сигналов, содержащих защищаемую информацию, и возможностей источников угрозы.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зависимости от целей и содержания обработки персональных данных осуществляется их обработка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типов.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объединяют обобщенные характеристики: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структуре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локальные информационные системы и распределенные информационные системы;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наличию подключений к сетям связи общего пользования и (или) сетям международного информационного обмена: системы, имеющие подключения, и системы, не имеющие подключений;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режиму обработки персональных данных в информационной системе информационные системы: многопользовательские;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разграничению прав доступа пользователей: системы с разграничением прав доступа.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технические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 пределах Российской Федерации.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зависимости от технологий, состава и характеристик технических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классифицировать как следующие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Исходный уровень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 как средний, так как не менее 70% характеристик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соответствуют уровню не ниже «средний».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исходной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определены в Приложении 1 к настоящей Модели угроз.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Раздел III. Классификация актуальных угроз безопасности персональных данных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Возможности источников угроз безопасности персональных данных обусловлены совокупностью способов несанкционированного и (или) случайного доступа к персональным данным,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персональных данных.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Угроза безопасности персональных данных реализуется в результате образования канала реализации угрозы безопасности персональных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 источником угрозы и носителем (источником) персональных данных, что создает условия для нарушения безопасности персональных данных (несанкционированный или случайный доступ).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обработке персональных данных в локальных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имеющих подключения к сетям связи общего пользования и (или) сетям международного информационного обмена, возможна реализация следующих угроз безопасности персональных данных: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 утечки информации по техническим каналам;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 несанкционированного доступа к персональным данным, обрабатываемым на автоматизированном рабочем месте.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Угрозы утечки информации по техническим каналам включают в себя: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угрозы утечки информации по каналу побочных электромагнитных излучений и наводок.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Реализация угрозы утечки видовой информации возможна за счет просмотра информации с помощью оптических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видео- и буквенно-цифровой информации,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Угрозы утечки информации по каналу побочных электромагнитных излучений и наводок возможны из-за наличия электромагнитных излучений, в основном, монитора и системного блока компьютера. Основную опасность представляют угрозы утечки из-за наличия электромагнитных излучений монитора.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Угрозы несанкционированного доступа в локальных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реализующих угрозы непосредственно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нарушителей, не имеющих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реализующих угрозы из внешних сетей связи общего пользования и (или) сетей международного информационного обмена.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Угрозы несанкционированного доступа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включают в себя: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какой-либо прикладной программы (например, системы управления базами данных), с применением специально созданных для выполнения НСД программ (программ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просмотра и модификации реестра, поиска текстов в текстовых файлах и т.п.);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угрозы внедрения вредоносных программ.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Угрозы несанкционированного доступа в локальных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 «Анализа сетевого трафика» с перехватом передаваемой по локальной сети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 выявления паролей;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угрозы удаленного запуска приложений;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угрозы внедрения по сети вредоносных программ.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IV. Угрозы утечки информации по техническим каналам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Основными элементами описания угроз утечки информации по техническим каналам являются: источник угрозы, среда (путь) распространения информативного сигнала и носитель защищаемой информации.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Источниками угроз утечки информации по техническим каналам являются физические лица, не имеющие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фотографирования.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При обработке персональных данных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реализации технических каналов утечки информации возможно возникновение следующих угроз безопасности персональных данных: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угроз утечки информации по каналам побочных электромагнитных излучений и наводок.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Перехват акустической (речевой) информации возможен с использованием аппаратуры, регистрирующей акустические (в воздухе)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виброакустические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упругих средах) волны, а также электромагнитные (в том числе оптические) излучения и электрические сигналы, модулированные информативным акустическим сигналом, возникающие за счет преобразований в технических средствах обработки персональных данных, вспомогательных технических средствах и системах и строительных конструкциях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технических коммуникациях под воздействием акустических волн.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также возможен с использованием специальных электронных устройств съема речевой информации, внедренных в технические средства обработки персональных данных, вспомогательные технические средства и системы и помещения или подключенных к каналам связи.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 голосового ввода персональных данных или функции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воспроизведения персональных данных акустическими средствами отсутствуют. Вероятность реализации угрозы утечки акустической (речевой) информации определена как маловероятная, возможность реализации угрозы является низкой, показатель опасности угрозы - неактуальная.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Угрозы утечки видовой информации реализуются за счет просмотра персональных данных с помощью оптических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средств с экранов дисплеев и других средств отображения средств вычислительной техники, информационно -вычислительных комплексов, технических средств обработки графической, видео- и буквенно-цифровой информации,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(регистрация) персональных данных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организованы таким образом, чтобы был исключен случайный просмотр информации с экранов автоматизированных рабочих мест.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Вероятность реализации угрозы утечки видовой информации определена как низкая, возможность реализации угрозы является средней, показатель опасности угрозы - актуальная.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информативных электромагнитных полей и электрических сигналов, возникающих при обработке персональных данных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внутри контролируемой зоны на достаточном расстоянии от ее границ. Информативный сигнал в каналах побочных электромагнитных излучений и наводок современных средств вычислительной техники очень низок, и он маскируется множеством других излучений от автоматизированных рабочих мест, не состоящих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от прочих элементов современной информационной инфраструктуры.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 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- неактуальная.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Обобщенная информация по угрозам утечки информации по техническим каналам представлена в Приложении 2 к настоящей Модели угроз. 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Раздел V. Угрозы несанкционированного доступа к информации в информационных системах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Угрозы несанкционированного доступа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несанкционированное распространение), целостности (уничтожение, изменение) и доступности (блокирование) персональных данных, и включают в себя: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угрозы доступа (проникновения) в операционную среду компьютера с использованием штатного программного обеспечения (средств операционной системы или прикладных программ общего применения);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угрозы внедрения вредоносных программ (программно-математического воздействия);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комбинированные угрозы, представляющие собой сочетание угроз, указанных в подпунктах 1 - 3 настоящего пункта.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Источниками угроз несанкционированного доступа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нарушитель;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носитель вредоносной программы;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аппаратная закладка.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По наличию права постоянного или разового доступа в контролируемую зону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нарушители подразделяются на два типа: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нарушители, не имеющие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реализующие угрозы из внешних сетей связи общего пользования и (или) сетей международного информационного обмена, - внешние нарушители;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нарушители, имеющие 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реализующие угрозы непосредственно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- внутренние нарушители.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33. Носителем вредоносной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отчуждаемый носитель, то есть дискета, оптический диск (CD-R, CD-RW), флэш-память, отчуждаемый жесткий диск и т.п.;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 и оптических дисков, блока питания и т.п., микросхемы прямого доступа к памяти, шин передачи данных, портов ввода/вывода);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микросхемы внешних устройств (монитора, клавиатуры, принтера, модема, сканера и т.п.).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 </w:t>
      </w:r>
    </w:p>
    <w:p w:rsidR="005442C6" w:rsidRDefault="004B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пакеты передаваемых по компьютерной сети сообщений;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файлы (текстовые, графические, исполняемые и т.д.).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Причинами возникновения уязвимостей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ошибки при проектировании и разработке программного (программно-аппаратного) обеспечения;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преднамеренные действия по внесению уязвимостей в ходе проектирования и разработки программного (программно-аппаратного) обеспечения;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неправильные настройки программного обеспечения, неправомерное изменение режимов работы устройств и программ;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внедрение вредоносных программ, создающих уязвимости в программном и программно-аппаратном обеспечении;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несанкционированные неумышленные действия пользователей, приводящие к возникновению уязвимостей;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сбои в работе аппаратного и программного обеспечения (вызванные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Угрозы доступа (проникновения) в операционную среду компьютера и несанкционированного доступа к персональным данным связаны с доступом: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 информации и командам, хранящимся в базовой системе ввода/вывода (BIOS)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возможностью перехвата управления загрузкой операционной системы и получением прав доверенного пользователя;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операционную среду, то есть в среду функционирования локальной операционной системы отдельного технического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программ, реализующих такие действия;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среду функционирования прикладных программ (например, к локальной системе управления базами данных);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непосредственно к информации пользователя (к файлам, текстовой, аудио- и графической информации, полям и записям в электронных базах данных) и обусловлены возможностью нарушения ее конфиденциальности, целостности и доступности.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реализована на базе локальной или 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несанкционированный доступ к персональным данным или реализовываться угроза отказа в обслуживании. Особенно опасны угрозы,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распределенную информационную систему, подключенную к сетям общего пользования и (или) сетям международного информационного обмена.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Программно-математическое воздействие - это воздействие с помощью вредоносных программ.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скрывать признаки своего присутствия в программной среде компьютера;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обладать способностью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самодублированию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ассоциированию себя с другими программами и (или) переносу своих фрагментов в иные области оперативной или внешней памяти;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разрушать (искажать произвольным образом) код программ в оперативной памяти;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сохранять фрагменты информации из оперативной памяти в некоторых областях внешней памяти прямого доступа (локальных или удаленных);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 </w:t>
      </w:r>
    </w:p>
    <w:p w:rsidR="005442C6" w:rsidRDefault="004B7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Обобщенная информация по угрозам несанкционированного доступа к информации в информационной системе персональных данных представлена в Приложении 3 к настоящей Модели угроз.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их</w:t>
      </w: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обработке в информационных</w:t>
      </w: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системах персональных данных</w:t>
      </w:r>
    </w:p>
    <w:p w:rsidR="005442C6" w:rsidRDefault="004B7368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исходной защищенности  информационных систем персональных данных 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C6" w:rsidRDefault="005442C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эксплуатационные характеристики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территориальному размещению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наличию соединения с сетями общего пользования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встроенным (легальным) операциям с записями баз персональных данных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разграничению доступа к персональным данным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наличию соединений с другими базами персональных данных иных информационных систем персональных данных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 уровню обобщения (обезличивания) персональных данных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42C6">
        <w:tc>
          <w:tcPr>
            <w:tcW w:w="492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 объему персональных данных, которые предоставляются сторонним пользователям информационных систем персональных данных без предварительной обработки</w:t>
            </w:r>
          </w:p>
        </w:tc>
        <w:tc>
          <w:tcPr>
            <w:tcW w:w="4926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их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обработке в информационных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системах персональных данных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C6" w:rsidRDefault="005442C6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по угрозам утечки информации по техническим каналам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00"/>
        <w:gridCol w:w="1805"/>
        <w:gridCol w:w="1380"/>
        <w:gridCol w:w="1341"/>
        <w:gridCol w:w="1641"/>
        <w:gridCol w:w="1687"/>
      </w:tblGrid>
      <w:tr w:rsidR="005442C6">
        <w:tc>
          <w:tcPr>
            <w:tcW w:w="1999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805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380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41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41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1687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5442C6">
        <w:tc>
          <w:tcPr>
            <w:tcW w:w="9853" w:type="dxa"/>
            <w:gridSpan w:val="6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техническим каналам</w:t>
            </w:r>
          </w:p>
        </w:tc>
      </w:tr>
      <w:tr w:rsidR="005442C6">
        <w:tc>
          <w:tcPr>
            <w:tcW w:w="1999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80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38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1687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442C6">
        <w:tc>
          <w:tcPr>
            <w:tcW w:w="1999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80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8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1687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обращения со служебной информацией ограниченного доступа</w:t>
            </w:r>
          </w:p>
        </w:tc>
      </w:tr>
      <w:tr w:rsidR="005442C6">
        <w:tc>
          <w:tcPr>
            <w:tcW w:w="1999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каналам побочных электромагнитных излучений и наводок</w:t>
            </w:r>
          </w:p>
        </w:tc>
        <w:tc>
          <w:tcPr>
            <w:tcW w:w="180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38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41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1687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их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обработке в информационных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системах персональных данных</w:t>
      </w:r>
    </w:p>
    <w:p w:rsidR="005442C6" w:rsidRDefault="004B7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B6A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C6" w:rsidRDefault="005442C6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4B7368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по угрозам несанкционированного доступа к информации в информационной системе персональных данных</w:t>
      </w: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54"/>
        <w:gridCol w:w="1570"/>
        <w:gridCol w:w="1398"/>
        <w:gridCol w:w="1145"/>
        <w:gridCol w:w="1433"/>
        <w:gridCol w:w="2254"/>
      </w:tblGrid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5442C6">
        <w:tc>
          <w:tcPr>
            <w:tcW w:w="9853" w:type="dxa"/>
            <w:gridSpan w:val="6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несанкционированного доступа к информации в информационной системе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Угрозы, реализуемые в ходе загрузки операционной системы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Угрозы, реализуемые после загрузки операционной системы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внедрения вредоносных программ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антивирусного программного обеспечения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«анализа сетевого трафика»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выявления паролей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сертифицированных средств защиты информации от несанкционированного доступа,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пользователя информационной системы персональных данных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удаленного запуска приложений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данных, инструкция администратора информационной системы персональных данных</w:t>
            </w:r>
          </w:p>
        </w:tc>
      </w:tr>
      <w:tr w:rsidR="005442C6">
        <w:tc>
          <w:tcPr>
            <w:tcW w:w="205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внедрения по сети вредоносных программ</w:t>
            </w:r>
          </w:p>
        </w:tc>
        <w:tc>
          <w:tcPr>
            <w:tcW w:w="1570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98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45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3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254" w:type="dxa"/>
          </w:tcPr>
          <w:p w:rsidR="005442C6" w:rsidRDefault="004B7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</w:tbl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C6" w:rsidRDefault="005442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42C6">
      <w:pgSz w:w="11906" w:h="16838"/>
      <w:pgMar w:top="851" w:right="56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2C6"/>
    <w:rsid w:val="00121B6A"/>
    <w:rsid w:val="004B7368"/>
    <w:rsid w:val="005442C6"/>
    <w:rsid w:val="008F6DD8"/>
    <w:rsid w:val="00904C79"/>
    <w:rsid w:val="00C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qFormat/>
    <w:rsid w:val="00D0164D"/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2FB"/>
  </w:style>
  <w:style w:type="character" w:customStyle="1" w:styleId="a7">
    <w:name w:val="Нижний колонтитул Знак"/>
    <w:basedOn w:val="a0"/>
    <w:link w:val="a8"/>
    <w:uiPriority w:val="99"/>
    <w:qFormat/>
    <w:rsid w:val="003662FB"/>
  </w:style>
  <w:style w:type="character" w:customStyle="1" w:styleId="a9">
    <w:name w:val="Символ сноски"/>
    <w:uiPriority w:val="99"/>
    <w:semiHidden/>
    <w:unhideWhenUsed/>
    <w:qFormat/>
    <w:rsid w:val="003662FB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AA5323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A5323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rsid w:val="00AA5323"/>
    <w:pPr>
      <w:widowControl w:val="0"/>
    </w:pPr>
    <w:rPr>
      <w:rFonts w:ascii="Tahoma" w:eastAsia="Times New Roman" w:hAnsi="Tahoma" w:cs="Tahoma"/>
    </w:rPr>
  </w:style>
  <w:style w:type="paragraph" w:styleId="af3">
    <w:name w:val="No Spacing"/>
    <w:uiPriority w:val="1"/>
    <w:qFormat/>
    <w:rsid w:val="00412275"/>
    <w:rPr>
      <w:sz w:val="22"/>
      <w:szCs w:val="22"/>
      <w:lang w:eastAsia="en-US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6">
    <w:name w:val="Table Grid"/>
    <w:basedOn w:val="a1"/>
    <w:uiPriority w:val="39"/>
    <w:unhideWhenUsed/>
    <w:rsid w:val="002D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dc:description/>
  <cp:lastModifiedBy>user</cp:lastModifiedBy>
  <cp:revision>21</cp:revision>
  <cp:lastPrinted>2024-10-04T08:11:00Z</cp:lastPrinted>
  <dcterms:created xsi:type="dcterms:W3CDTF">2023-06-28T08:27:00Z</dcterms:created>
  <dcterms:modified xsi:type="dcterms:W3CDTF">2024-10-14T02:50:00Z</dcterms:modified>
  <dc:language>ru-RU</dc:language>
</cp:coreProperties>
</file>