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РОССИЙСКАЯ  ФЕДЕРАЦИЯ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ЧЕРЕМШАНСКИЙ</w:t>
      </w:r>
      <w:r>
        <w:rPr>
          <w:rFonts w:ascii="Times New Roman" w:hAnsi="Times New Roman"/>
          <w:sz w:val="24"/>
        </w:rPr>
        <w:t xml:space="preserve">  СЕЛЬСКИЙ  СОВЕТ  ДЕПУТАТОВ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ЕЛЬЦОВСКОГО  РАЙОНА  АЛТАЙСКОГО  КРАЯ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.12.2024                                               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Черемшанка</w:t>
      </w:r>
      <w:r>
        <w:rPr>
          <w:rFonts w:ascii="Times New Roman" w:hAnsi="Times New Roman"/>
          <w:sz w:val="24"/>
        </w:rPr>
        <w:t xml:space="preserve">                                                 №</w:t>
      </w:r>
      <w:r>
        <w:rPr>
          <w:rFonts w:ascii="Times New Roman" w:hAnsi="Times New Roman"/>
          <w:sz w:val="24"/>
        </w:rPr>
        <w:t xml:space="preserve"> 17</w:t>
      </w:r>
    </w:p>
    <w:p w14:paraId="09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98"/>
        <w:tblLayout w:type="fixed"/>
        <w:tblCellMar>
          <w:left w:type="dxa" w:w="10"/>
          <w:right w:type="dxa" w:w="10"/>
        </w:tblCellMar>
      </w:tblPr>
      <w:tblGrid>
        <w:gridCol w:w="4628"/>
        <w:gridCol w:w="4629"/>
      </w:tblGrid>
      <w:tr>
        <w:trPr>
          <w:trHeight w:hRule="atLeast" w:val="1"/>
        </w:trPr>
        <w:tc>
          <w:tcPr>
            <w:tcW w:type="dxa" w:w="4628"/>
            <w:shd w:fill="FFFFFF" w:val="clear"/>
            <w:tcMar>
              <w:left w:type="dxa" w:w="108"/>
              <w:right w:type="dxa" w:w="108"/>
            </w:tcMar>
          </w:tcPr>
          <w:p w14:paraId="0A00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Об инициировании процесса преобразования муниципального образования</w:t>
            </w:r>
            <w:r>
              <w:rPr>
                <w:rFonts w:ascii="Times New Roman" w:hAnsi="Times New Roman"/>
                <w:sz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</w:rPr>
              <w:t xml:space="preserve"> Ельцовский район Алтайского края путем объединения всех поселений, входящих в состав муниципального образования Ельцовский район Алтайского края, и наделения вновь образованного муниципального образования </w:t>
            </w:r>
            <w:r>
              <w:rPr>
                <w:rFonts w:ascii="Times New Roman" w:hAnsi="Times New Roman"/>
                <w:sz w:val="24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4"/>
              </w:rPr>
              <w:t>статусом муниципального  округа и назначении публичных слушаний</w:t>
            </w:r>
          </w:p>
        </w:tc>
        <w:tc>
          <w:tcPr>
            <w:tcW w:type="dxa" w:w="4629"/>
            <w:shd w:fill="FFFFFF" w:val="clear"/>
            <w:tcMar>
              <w:left w:type="dxa" w:w="108"/>
              <w:right w:type="dxa" w:w="108"/>
            </w:tcMar>
          </w:tcPr>
          <w:p w14:paraId="0B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</w:tbl>
    <w:p w14:paraId="0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В соответствии с частями 2,3 статьи 13 статьи 28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>Положением о порядке организации и проведении публичных слушаний в муниципальном образовании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Черемшанский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сельсовет Ельцовского района Алтайского края, утвержденного решением </w:t>
      </w:r>
      <w:r>
        <w:rPr>
          <w:rFonts w:ascii="Times New Roman" w:hAnsi="Times New Roman"/>
          <w:sz w:val="24"/>
        </w:rPr>
        <w:t>Черемшанского</w:t>
      </w:r>
      <w:r>
        <w:rPr>
          <w:rFonts w:ascii="Times New Roman" w:hAnsi="Times New Roman"/>
          <w:sz w:val="24"/>
        </w:rPr>
        <w:t xml:space="preserve"> сельского Совета депутатов от 13</w:t>
      </w:r>
      <w:r>
        <w:rPr>
          <w:rFonts w:ascii="Times New Roman" w:hAnsi="Times New Roman"/>
          <w:sz w:val="24"/>
        </w:rPr>
        <w:t>.12.202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года № 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 xml:space="preserve"> и руководствуясь Уставом муниципального образования </w:t>
      </w:r>
      <w:r>
        <w:rPr>
          <w:rFonts w:ascii="Times New Roman" w:hAnsi="Times New Roman"/>
          <w:sz w:val="24"/>
        </w:rPr>
        <w:t xml:space="preserve">сельского поселения </w:t>
      </w:r>
      <w:r>
        <w:rPr>
          <w:rFonts w:ascii="Times New Roman" w:hAnsi="Times New Roman"/>
          <w:sz w:val="24"/>
        </w:rPr>
        <w:t>Черемшанский</w:t>
      </w:r>
      <w:r>
        <w:rPr>
          <w:rFonts w:ascii="Times New Roman" w:hAnsi="Times New Roman"/>
          <w:sz w:val="24"/>
        </w:rPr>
        <w:t xml:space="preserve"> сельсовет Ельцовского района Алтайского края, </w:t>
      </w:r>
      <w:r>
        <w:rPr>
          <w:rFonts w:ascii="Times New Roman" w:hAnsi="Times New Roman"/>
          <w:sz w:val="24"/>
        </w:rPr>
        <w:t>Черемшанский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сельский Совет депутатов  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РЕШИЛ:</w:t>
      </w:r>
    </w:p>
    <w:p w14:paraId="11000000">
      <w:pPr>
        <w:pStyle w:val="Style_2"/>
        <w:numPr>
          <w:ilvl w:val="0"/>
          <w:numId w:val="1"/>
        </w:numPr>
        <w:spacing w:after="0" w:line="240" w:lineRule="auto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Инициировать процесс преобразования муниципального образования </w:t>
      </w:r>
      <w:r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района </w:t>
      </w:r>
      <w:r>
        <w:rPr>
          <w:rFonts w:ascii="Times New Roman" w:hAnsi="Times New Roman"/>
          <w:sz w:val="24"/>
        </w:rPr>
        <w:t xml:space="preserve">Ельцовский район Алтайского края путем объединения всех поселений, входящих в состав муниципального образования </w:t>
      </w:r>
      <w:r>
        <w:rPr>
          <w:rFonts w:ascii="Times New Roman" w:hAnsi="Times New Roman"/>
          <w:sz w:val="24"/>
        </w:rPr>
        <w:t xml:space="preserve">муниципального района </w:t>
      </w:r>
      <w:r>
        <w:rPr>
          <w:rFonts w:ascii="Times New Roman" w:hAnsi="Times New Roman"/>
          <w:sz w:val="24"/>
        </w:rPr>
        <w:t>Ельцовский район Алтайского края, и наделения вновь образованного муниципального образования статусом муниципального округа (далее – преобразование муниципального образования Ельцовский район Алтайского края).</w:t>
      </w:r>
    </w:p>
    <w:p w14:paraId="12000000">
      <w:pPr>
        <w:numPr>
          <w:ilvl w:val="0"/>
          <w:numId w:val="1"/>
        </w:numPr>
        <w:spacing w:after="0" w:line="240" w:lineRule="auto"/>
        <w:ind w:firstLine="3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Провести публичные слушания по вопросу преобразования муниципального образования </w:t>
      </w:r>
      <w:r>
        <w:rPr>
          <w:rFonts w:ascii="Times New Roman" w:hAnsi="Times New Roman"/>
          <w:sz w:val="24"/>
        </w:rPr>
        <w:t xml:space="preserve">муниципального района </w:t>
      </w:r>
      <w:r>
        <w:rPr>
          <w:rFonts w:ascii="Times New Roman" w:hAnsi="Times New Roman"/>
          <w:sz w:val="24"/>
        </w:rPr>
        <w:t>Ельцовский район Алтайского края (далее – публичные слушания) 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января 2025 года в 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.00 час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здании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Черемшанского</w:t>
      </w:r>
      <w:r>
        <w:rPr>
          <w:rFonts w:ascii="Times New Roman" w:hAnsi="Times New Roman"/>
          <w:sz w:val="24"/>
        </w:rPr>
        <w:t xml:space="preserve"> сельского дома</w:t>
      </w:r>
      <w:r>
        <w:rPr>
          <w:rFonts w:ascii="Times New Roman" w:hAnsi="Times New Roman"/>
          <w:sz w:val="24"/>
        </w:rPr>
        <w:t xml:space="preserve"> культуры</w:t>
      </w:r>
      <w:r>
        <w:rPr>
          <w:rFonts w:ascii="Times New Roman" w:hAnsi="Times New Roman"/>
          <w:sz w:val="24"/>
        </w:rPr>
        <w:t xml:space="preserve">: с. </w:t>
      </w:r>
      <w:r>
        <w:rPr>
          <w:rFonts w:ascii="Times New Roman" w:hAnsi="Times New Roman"/>
          <w:sz w:val="24"/>
        </w:rPr>
        <w:t>Черемшанка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ул. </w:t>
      </w:r>
      <w:r>
        <w:rPr>
          <w:rFonts w:ascii="Times New Roman" w:hAnsi="Times New Roman"/>
          <w:sz w:val="24"/>
        </w:rPr>
        <w:t>Береговая, 1</w:t>
      </w:r>
      <w:r>
        <w:rPr>
          <w:rFonts w:ascii="Times New Roman" w:hAnsi="Times New Roman"/>
          <w:sz w:val="24"/>
        </w:rPr>
        <w:t>8</w:t>
      </w:r>
    </w:p>
    <w:p w14:paraId="13000000">
      <w:pPr>
        <w:numPr>
          <w:ilvl w:val="0"/>
          <w:numId w:val="1"/>
        </w:numPr>
        <w:spacing w:after="0" w:line="240" w:lineRule="auto"/>
        <w:ind w:firstLine="3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Установить следующий порядок участия граждан в обсуждении вопроса о преобразовании муниципального образования </w:t>
      </w:r>
      <w:r>
        <w:rPr>
          <w:rFonts w:ascii="Times New Roman" w:hAnsi="Times New Roman"/>
          <w:sz w:val="24"/>
        </w:rPr>
        <w:t xml:space="preserve">муниципального района </w:t>
      </w:r>
      <w:r>
        <w:rPr>
          <w:rFonts w:ascii="Times New Roman" w:hAnsi="Times New Roman"/>
          <w:sz w:val="24"/>
        </w:rPr>
        <w:t>Ельцовский район Алтайского края и учета предложений и замечаний по данному вопросу:</w:t>
      </w:r>
    </w:p>
    <w:p w14:paraId="14000000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Жители</w:t>
      </w:r>
      <w:r>
        <w:rPr>
          <w:rFonts w:ascii="Times New Roman" w:hAnsi="Times New Roman"/>
          <w:sz w:val="24"/>
        </w:rPr>
        <w:t>, постоянно приживающие на территории</w:t>
      </w:r>
      <w:r>
        <w:rPr>
          <w:rFonts w:ascii="Times New Roman" w:hAnsi="Times New Roman"/>
          <w:sz w:val="24"/>
        </w:rPr>
        <w:t xml:space="preserve"> муниципального образования </w:t>
      </w:r>
      <w:r>
        <w:rPr>
          <w:rFonts w:ascii="Times New Roman" w:hAnsi="Times New Roman"/>
          <w:sz w:val="24"/>
        </w:rPr>
        <w:t xml:space="preserve">сельского поселения </w:t>
      </w:r>
      <w:r>
        <w:rPr>
          <w:rFonts w:ascii="Times New Roman" w:hAnsi="Times New Roman"/>
          <w:sz w:val="24"/>
        </w:rPr>
        <w:t>Черемшанский сельсовет</w:t>
      </w:r>
      <w:r>
        <w:rPr>
          <w:rFonts w:ascii="Times New Roman" w:hAnsi="Times New Roman"/>
          <w:sz w:val="24"/>
        </w:rPr>
        <w:t xml:space="preserve"> Ельцовского района  Алтайского края, </w:t>
      </w:r>
      <w:r>
        <w:rPr>
          <w:rFonts w:ascii="Times New Roman" w:hAnsi="Times New Roman"/>
          <w:sz w:val="24"/>
        </w:rPr>
        <w:t>депутаты сельсовета, должностные лица администрации сельсовета, другие заинтересованные лица, приглашенные к участию в публичных слушаниях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(далее граждане), </w:t>
      </w:r>
      <w:r>
        <w:rPr>
          <w:rFonts w:ascii="Times New Roman" w:hAnsi="Times New Roman"/>
          <w:sz w:val="24"/>
        </w:rPr>
        <w:t>участвуют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 xml:space="preserve">обсуждении вопроса о преобразовании муниципального образования Ельцовский район Алтайского края посредством: </w:t>
      </w:r>
    </w:p>
    <w:p w14:paraId="15000000">
      <w:pPr>
        <w:spacing w:after="0" w:line="240" w:lineRule="auto"/>
        <w:ind w:firstLine="0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направления в соответствии с пунктом 3.2. настоящего решения предложений и замечаний по обсуждаемому вопросу до дня проведения публичных слушаний;</w:t>
      </w:r>
    </w:p>
    <w:p w14:paraId="16000000">
      <w:pPr>
        <w:spacing w:after="0" w:line="240" w:lineRule="auto"/>
        <w:ind w:firstLine="0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непосредственного участия в публичных слушаниях в соответствии с пунктом 3.3. настоящего решения.</w:t>
      </w:r>
    </w:p>
    <w:p w14:paraId="17000000">
      <w:pPr>
        <w:spacing w:after="0" w:line="240" w:lineRule="auto"/>
        <w:ind w:firstLine="0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3.2.  Предложения и замечания направляются (передаются) до 10 я</w:t>
      </w:r>
      <w:r>
        <w:rPr>
          <w:rFonts w:ascii="Times New Roman" w:hAnsi="Times New Roman"/>
          <w:sz w:val="24"/>
        </w:rPr>
        <w:t>нваря 2025 года по адресу: 659482</w:t>
      </w:r>
      <w:r>
        <w:rPr>
          <w:rFonts w:ascii="Times New Roman" w:hAnsi="Times New Roman"/>
          <w:sz w:val="24"/>
        </w:rPr>
        <w:t xml:space="preserve">, РФ, Алтайский край, Ельцовский район,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Черемшанка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ул.</w:t>
      </w:r>
      <w:r>
        <w:rPr>
          <w:rFonts w:ascii="Times New Roman" w:hAnsi="Times New Roman"/>
          <w:sz w:val="24"/>
        </w:rPr>
        <w:t xml:space="preserve"> Береговая, 15</w:t>
      </w:r>
      <w:r>
        <w:rPr>
          <w:rFonts w:ascii="Times New Roman" w:hAnsi="Times New Roman"/>
          <w:sz w:val="24"/>
        </w:rPr>
        <w:t>, кабинет сельсовета в письменной форме, либо в форме электронного документа на адрес электронной почты:</w:t>
      </w:r>
      <w:r>
        <w:t xml:space="preserve"> </w:t>
      </w:r>
      <w:r>
        <w:rPr>
          <w:rStyle w:val="Style_3_ch"/>
          <w:rFonts w:ascii="Times New Roman" w:hAnsi="Times New Roman"/>
          <w:sz w:val="24"/>
        </w:rPr>
        <w:fldChar w:fldCharType="begin"/>
      </w:r>
      <w:r>
        <w:rPr>
          <w:rStyle w:val="Style_3_ch"/>
          <w:rFonts w:ascii="Times New Roman" w:hAnsi="Times New Roman"/>
          <w:sz w:val="24"/>
        </w:rPr>
        <w:instrText>HYPERLINK "mailto:natanekipelowa@yandex.ru"</w:instrText>
      </w:r>
      <w:r>
        <w:rPr>
          <w:rStyle w:val="Style_3_ch"/>
          <w:rFonts w:ascii="Times New Roman" w:hAnsi="Times New Roman"/>
          <w:sz w:val="24"/>
        </w:rPr>
        <w:fldChar w:fldCharType="separate"/>
      </w:r>
      <w:r>
        <w:rPr>
          <w:rStyle w:val="Style_3_ch"/>
          <w:rFonts w:ascii="Times New Roman" w:hAnsi="Times New Roman"/>
          <w:sz w:val="24"/>
        </w:rPr>
        <w:t>natanekipelowa@yandex.ru</w:t>
      </w:r>
      <w:r>
        <w:rPr>
          <w:rStyle w:val="Style_3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телефон: 8(38593)2</w:t>
      </w:r>
      <w:r>
        <w:rPr>
          <w:rFonts w:ascii="Times New Roman" w:hAnsi="Times New Roman"/>
          <w:sz w:val="24"/>
        </w:rPr>
        <w:t>9333</w:t>
      </w:r>
      <w:r>
        <w:rPr>
          <w:rFonts w:ascii="Times New Roman" w:hAnsi="Times New Roman"/>
          <w:sz w:val="24"/>
        </w:rPr>
        <w:t>, 29343</w:t>
      </w:r>
    </w:p>
    <w:p w14:paraId="18000000">
      <w:pPr>
        <w:spacing w:after="0" w:line="240" w:lineRule="auto"/>
        <w:ind w:firstLine="0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3.3. Непосредственное участие граждан в публичных слушаниях осуществляется путем личной явки и выражения своего мнения по вопросу преобразования муниципального образования </w:t>
      </w:r>
      <w:r>
        <w:rPr>
          <w:rFonts w:ascii="Times New Roman" w:hAnsi="Times New Roman"/>
          <w:sz w:val="24"/>
        </w:rPr>
        <w:t xml:space="preserve">муниципальный район </w:t>
      </w:r>
      <w:r>
        <w:rPr>
          <w:rFonts w:ascii="Times New Roman" w:hAnsi="Times New Roman"/>
          <w:sz w:val="24"/>
        </w:rPr>
        <w:t>Ельцовский район Алтайского края.</w:t>
      </w:r>
    </w:p>
    <w:p w14:paraId="19000000">
      <w:pPr>
        <w:spacing w:after="0" w:line="240" w:lineRule="auto"/>
        <w:ind w:firstLine="0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Граждане, участвующие в публичных слушаниях, вправе выступать с предложениями и замечаниями по обсуждаемому вопросу, задавать уточняющие вопросы, выступать в прениях при обязательном соблюдении установленного порядка ведения заседания.</w:t>
      </w:r>
    </w:p>
    <w:p w14:paraId="1A000000">
      <w:pPr>
        <w:spacing w:after="0" w:line="240" w:lineRule="auto"/>
        <w:ind w:firstLine="0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Предложения и замечания могут быть поданы в ходе публичных слушаний, как в устной форме, так и в письменном виде.</w:t>
      </w:r>
    </w:p>
    <w:p w14:paraId="1B000000">
      <w:pPr>
        <w:spacing w:after="0" w:line="240" w:lineRule="auto"/>
        <w:ind w:firstLine="0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3.4.  Предусмотренные пунктами 3.2 и 3.3. предложения и замечания подлежат рассмотрению в ходе публичных слушаний с обязательным включением их в протокол публичных слушаний.</w:t>
      </w:r>
    </w:p>
    <w:p w14:paraId="1C000000">
      <w:pPr>
        <w:spacing w:after="0" w:line="240" w:lineRule="auto"/>
        <w:ind w:firstLine="0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4.  Утвердить состав комиссии по </w:t>
      </w:r>
      <w:r>
        <w:rPr>
          <w:rFonts w:ascii="Times New Roman" w:hAnsi="Times New Roman"/>
          <w:sz w:val="24"/>
        </w:rPr>
        <w:t xml:space="preserve"> подготовке к публичным слушаниям,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назначенны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на 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.01.2025 года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по вопросу преобразования муниципального образования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муниципального района </w:t>
      </w:r>
      <w:r>
        <w:rPr>
          <w:rFonts w:ascii="Times New Roman" w:hAnsi="Times New Roman"/>
          <w:sz w:val="24"/>
        </w:rPr>
        <w:t>Ельцовский район Алтайского края в муниципальный округ</w:t>
      </w:r>
      <w:r>
        <w:rPr>
          <w:rFonts w:ascii="Times New Roman" w:hAnsi="Times New Roman"/>
          <w:sz w:val="24"/>
        </w:rPr>
        <w:t xml:space="preserve"> (Приложение №1 к настоящему решению).</w:t>
      </w:r>
    </w:p>
    <w:p w14:paraId="1D000000">
      <w:pPr>
        <w:spacing w:after="0" w:line="240" w:lineRule="auto"/>
        <w:ind w:firstLine="0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5.  Утвердить проект решения об объединении всех поселений, входящих в состав Ельцовского района Алтайского края, в муниципальный округ, для рассмотрения и обсуждения на  </w:t>
      </w:r>
      <w:r>
        <w:rPr>
          <w:rFonts w:ascii="Times New Roman" w:hAnsi="Times New Roman"/>
          <w:sz w:val="24"/>
        </w:rPr>
        <w:t>публичны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слушания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назначенны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на 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.01.2025 года</w:t>
      </w:r>
      <w:r>
        <w:rPr>
          <w:rFonts w:ascii="Times New Roman" w:hAnsi="Times New Roman"/>
          <w:sz w:val="24"/>
        </w:rPr>
        <w:t xml:space="preserve"> (Приложение №2 к настоящему решению).</w:t>
      </w:r>
    </w:p>
    <w:p w14:paraId="1E000000">
      <w:pPr>
        <w:spacing w:after="0" w:line="240" w:lineRule="auto"/>
        <w:ind w:firstLine="0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Направить настоящее решение в представительные и исполнительные органы сельских поселений, входящих в состав муниципального образования Ельцовский район Алтайского края для рассмотрения. </w:t>
      </w:r>
    </w:p>
    <w:p w14:paraId="1F000000">
      <w:pPr>
        <w:spacing w:after="0" w:line="240" w:lineRule="auto"/>
        <w:ind w:firstLine="0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 Настоящее решение опубликовать в районной газете «Заря Востока», обнародовать в установленном порядке, а также  разместить на официальном сайте Администрации Ельцовского района Алтайского края.</w:t>
      </w:r>
    </w:p>
    <w:p w14:paraId="20000000">
      <w:pPr>
        <w:spacing w:after="0" w:line="240" w:lineRule="auto"/>
        <w:ind w:firstLine="0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8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Контроль за</w:t>
      </w:r>
      <w:r>
        <w:rPr>
          <w:rFonts w:ascii="Times New Roman" w:hAnsi="Times New Roman"/>
          <w:sz w:val="24"/>
        </w:rPr>
        <w:t xml:space="preserve"> исполнением настоящего решения </w:t>
      </w:r>
      <w:r>
        <w:rPr>
          <w:rFonts w:ascii="Times New Roman" w:hAnsi="Times New Roman"/>
          <w:sz w:val="24"/>
        </w:rPr>
        <w:t>возложить на главу сельсовета</w:t>
      </w:r>
      <w:r>
        <w:rPr>
          <w:rFonts w:ascii="Times New Roman" w:hAnsi="Times New Roman"/>
          <w:sz w:val="24"/>
        </w:rPr>
        <w:t>.</w:t>
      </w:r>
    </w:p>
    <w:p w14:paraId="21000000">
      <w:pPr>
        <w:spacing w:after="0" w:line="240" w:lineRule="auto"/>
        <w:ind w:firstLine="0" w:left="142"/>
        <w:jc w:val="both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 w:firstLine="0" w:left="142"/>
        <w:jc w:val="both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 w:firstLine="0" w:left="142"/>
        <w:jc w:val="both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 w:firstLine="0" w:left="142"/>
        <w:jc w:val="both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сельсовета                                                                              </w:t>
      </w:r>
      <w:r>
        <w:rPr>
          <w:rFonts w:ascii="Times New Roman" w:hAnsi="Times New Roman"/>
          <w:sz w:val="24"/>
        </w:rPr>
        <w:t>Н.Н. Некипелова</w:t>
      </w:r>
    </w:p>
    <w:p w14:paraId="26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2B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2C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2D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2E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2F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30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31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3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4"/>
        <w:tblInd w:type="dxa" w:w="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606"/>
        <w:gridCol w:w="4607"/>
      </w:tblGrid>
      <w:tr>
        <w:tc>
          <w:tcPr>
            <w:tcW w:type="dxa" w:w="460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0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1</w:t>
            </w:r>
          </w:p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решению от 11</w:t>
            </w:r>
            <w:r>
              <w:rPr>
                <w:rFonts w:ascii="Times New Roman" w:hAnsi="Times New Roman"/>
                <w:sz w:val="24"/>
              </w:rPr>
              <w:t>.12.2024 года №</w:t>
            </w:r>
            <w:r>
              <w:rPr>
                <w:rFonts w:ascii="Times New Roman" w:hAnsi="Times New Roman"/>
                <w:sz w:val="24"/>
              </w:rPr>
              <w:t xml:space="preserve"> 17</w:t>
            </w:r>
          </w:p>
        </w:tc>
      </w:tr>
    </w:tbl>
    <w:p w14:paraId="37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38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39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 комиссии </w:t>
      </w:r>
    </w:p>
    <w:p w14:paraId="3A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подготовке к публичным слушаниям,</w:t>
      </w:r>
    </w:p>
    <w:p w14:paraId="3B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назначенны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на 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.01.2025 года</w:t>
      </w:r>
    </w:p>
    <w:p w14:paraId="3C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вопросу преобразования муниципального образования </w:t>
      </w:r>
    </w:p>
    <w:p w14:paraId="3D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района </w:t>
      </w:r>
      <w:r>
        <w:rPr>
          <w:rFonts w:ascii="Times New Roman" w:hAnsi="Times New Roman"/>
          <w:sz w:val="24"/>
        </w:rPr>
        <w:t>Ельцовский район Алтайского края</w:t>
      </w:r>
      <w:r>
        <w:rPr>
          <w:rFonts w:ascii="Times New Roman" w:hAnsi="Times New Roman"/>
          <w:sz w:val="24"/>
        </w:rPr>
        <w:t xml:space="preserve"> в муниципальный округ</w:t>
      </w:r>
    </w:p>
    <w:p w14:paraId="3E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tbl>
      <w:tblPr>
        <w:tblStyle w:val="Style_4"/>
        <w:tblInd w:type="dxa" w:w="142"/>
        <w:tblLayout w:type="fixed"/>
      </w:tblPr>
      <w:tblGrid>
        <w:gridCol w:w="3291"/>
        <w:gridCol w:w="5922"/>
      </w:tblGrid>
      <w:tr>
        <w:tc>
          <w:tcPr>
            <w:tcW w:type="dxa" w:w="3291"/>
          </w:tcPr>
          <w:p w14:paraId="3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Некипелова Н.Н.</w:t>
            </w:r>
          </w:p>
        </w:tc>
        <w:tc>
          <w:tcPr>
            <w:tcW w:type="dxa" w:w="5922"/>
          </w:tcPr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</w:rPr>
              <w:t>Черемшанского</w:t>
            </w:r>
            <w:r>
              <w:rPr>
                <w:rFonts w:ascii="Times New Roman" w:hAnsi="Times New Roman"/>
                <w:sz w:val="24"/>
              </w:rPr>
              <w:t xml:space="preserve"> сельсовета</w:t>
            </w:r>
          </w:p>
        </w:tc>
      </w:tr>
      <w:tr>
        <w:tc>
          <w:tcPr>
            <w:tcW w:type="dxa" w:w="3291"/>
          </w:tcPr>
          <w:p w14:paraId="4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Некипелова О.</w:t>
            </w:r>
            <w:r>
              <w:rPr>
                <w:rFonts w:ascii="Times New Roman" w:hAnsi="Times New Roman"/>
                <w:sz w:val="24"/>
              </w:rPr>
              <w:t>П.</w:t>
            </w:r>
          </w:p>
        </w:tc>
        <w:tc>
          <w:tcPr>
            <w:tcW w:type="dxa" w:w="5922"/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Депутат </w:t>
            </w:r>
            <w:r>
              <w:rPr>
                <w:rFonts w:ascii="Times New Roman" w:hAnsi="Times New Roman"/>
                <w:sz w:val="24"/>
              </w:rPr>
              <w:t>Черемшанского</w:t>
            </w:r>
            <w:r>
              <w:rPr>
                <w:rFonts w:ascii="Times New Roman" w:hAnsi="Times New Roman"/>
                <w:sz w:val="24"/>
              </w:rPr>
              <w:t xml:space="preserve"> сельсовета</w:t>
            </w:r>
          </w:p>
        </w:tc>
      </w:tr>
      <w:tr>
        <w:tc>
          <w:tcPr>
            <w:tcW w:type="dxa" w:w="3291"/>
          </w:tcPr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Бондаренко В.Н.</w:t>
            </w:r>
          </w:p>
        </w:tc>
        <w:tc>
          <w:tcPr>
            <w:tcW w:type="dxa" w:w="5922"/>
          </w:tcPr>
          <w:p w14:paraId="4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Депутат </w:t>
            </w:r>
            <w:r>
              <w:rPr>
                <w:rFonts w:ascii="Times New Roman" w:hAnsi="Times New Roman"/>
                <w:sz w:val="24"/>
              </w:rPr>
              <w:t>Черемшанского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сельсовета</w:t>
            </w:r>
          </w:p>
        </w:tc>
      </w:tr>
      <w:tr>
        <w:tc>
          <w:tcPr>
            <w:tcW w:type="dxa" w:w="3291"/>
          </w:tcPr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Герлиц И.В.</w:t>
            </w:r>
          </w:p>
        </w:tc>
        <w:tc>
          <w:tcPr>
            <w:tcW w:type="dxa" w:w="5922"/>
          </w:tcPr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почты</w:t>
            </w:r>
          </w:p>
        </w:tc>
      </w:tr>
    </w:tbl>
    <w:tbl>
      <w:tblPr>
        <w:tblStyle w:val="Style_4"/>
        <w:tblInd w:type="dxa" w:w="142"/>
        <w:tblLayout w:type="fixed"/>
      </w:tblPr>
      <w:tblGrid>
        <w:gridCol w:w="3291"/>
        <w:gridCol w:w="5922"/>
      </w:tblGrid>
      <w:tr>
        <w:tc>
          <w:tcPr>
            <w:tcW w:type="dxa" w:w="3291"/>
          </w:tcPr>
          <w:p w14:paraId="4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Зеленина Е.А.</w:t>
            </w:r>
          </w:p>
        </w:tc>
        <w:tc>
          <w:tcPr>
            <w:tcW w:type="dxa" w:w="5922"/>
          </w:tcPr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Пенсионер</w:t>
            </w:r>
          </w:p>
        </w:tc>
      </w:tr>
    </w:tbl>
    <w:p w14:paraId="49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4A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4B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4C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4D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4E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4F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50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51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52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53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54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55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56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57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58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59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5A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5B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5C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5D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5E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5F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60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61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62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63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64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65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66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67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68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69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6A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6B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6C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6D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tbl>
      <w:tblPr>
        <w:tblStyle w:val="Style_4"/>
        <w:tblInd w:type="dxa" w:w="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606"/>
        <w:gridCol w:w="4607"/>
      </w:tblGrid>
      <w:tr>
        <w:tc>
          <w:tcPr>
            <w:tcW w:type="dxa" w:w="460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0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2</w:t>
            </w:r>
          </w:p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решению от 11</w:t>
            </w:r>
            <w:r>
              <w:rPr>
                <w:rFonts w:ascii="Times New Roman" w:hAnsi="Times New Roman"/>
                <w:sz w:val="24"/>
              </w:rPr>
              <w:t>.12.2024 года №</w:t>
            </w:r>
            <w:r>
              <w:rPr>
                <w:rFonts w:ascii="Times New Roman" w:hAnsi="Times New Roman"/>
                <w:sz w:val="24"/>
              </w:rPr>
              <w:t xml:space="preserve"> 17</w:t>
            </w:r>
          </w:p>
        </w:tc>
      </w:tr>
    </w:tbl>
    <w:p w14:paraId="71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72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73000000">
      <w:pPr>
        <w:spacing w:after="0" w:line="240" w:lineRule="auto"/>
        <w:ind w:firstLine="0" w:left="142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Проект </w:t>
      </w:r>
    </w:p>
    <w:p w14:paraId="7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РОССИЙСКАЯ  ФЕДЕРАЦИЯ</w:t>
      </w:r>
    </w:p>
    <w:p w14:paraId="7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ЧЕРЕМШАНСКИЙ</w:t>
      </w:r>
      <w:r>
        <w:rPr>
          <w:rFonts w:ascii="Times New Roman" w:hAnsi="Times New Roman"/>
          <w:sz w:val="24"/>
        </w:rPr>
        <w:t xml:space="preserve">  СЕЛЬСКИЙ  СОВЕТ  ДЕПУТАТОВ</w:t>
      </w:r>
    </w:p>
    <w:p w14:paraId="7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ЕЛЬЦОВСКОГО  РАЙОНА  АЛТАЙСКОГО  КРАЯ</w:t>
      </w:r>
    </w:p>
    <w:p w14:paraId="7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7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00.00.2025                                               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Черемшанка </w:t>
      </w:r>
      <w:r>
        <w:rPr>
          <w:rFonts w:ascii="Times New Roman" w:hAnsi="Times New Roman"/>
          <w:sz w:val="24"/>
        </w:rPr>
        <w:t xml:space="preserve">                                                  №</w:t>
      </w:r>
    </w:p>
    <w:p w14:paraId="7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D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tbl>
      <w:tblPr>
        <w:tblStyle w:val="Style_4"/>
        <w:tblInd w:type="dxa" w:w="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606"/>
        <w:gridCol w:w="4607"/>
      </w:tblGrid>
      <w:tr>
        <w:tc>
          <w:tcPr>
            <w:tcW w:type="dxa" w:w="460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объединении всех поселений, входящих в состав Ельцовского района Алтайского края, в муниципальный округ</w:t>
            </w:r>
          </w:p>
        </w:tc>
        <w:tc>
          <w:tcPr>
            <w:tcW w:type="dxa" w:w="460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F00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80000000">
      <w:pPr>
        <w:spacing w:after="0" w:line="240" w:lineRule="auto"/>
        <w:ind w:firstLine="0" w:left="142"/>
        <w:rPr>
          <w:rFonts w:ascii="Times New Roman" w:hAnsi="Times New Roman"/>
          <w:sz w:val="24"/>
        </w:rPr>
      </w:pPr>
    </w:p>
    <w:p w14:paraId="81000000">
      <w:pPr>
        <w:spacing w:after="0" w:line="240" w:lineRule="auto"/>
        <w:ind w:firstLine="0" w:left="142"/>
        <w:rPr>
          <w:rFonts w:ascii="Times New Roman" w:hAnsi="Times New Roman"/>
          <w:sz w:val="24"/>
        </w:rPr>
      </w:pPr>
    </w:p>
    <w:p w14:paraId="82000000">
      <w:pPr>
        <w:spacing w:after="0" w:line="240" w:lineRule="auto"/>
        <w:ind w:firstLine="0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В соответствии со статьи 13  Федерального закона от 06.10.2003 года № 131-ФЗ «Об общих принципах организации местного самоуправления в Российской Федерации», учитывая мнение населения, выраженное на публичных слушаниях по вопросу преобразования </w:t>
      </w:r>
      <w:r>
        <w:rPr>
          <w:rFonts w:ascii="Times New Roman" w:hAnsi="Times New Roman"/>
          <w:sz w:val="24"/>
        </w:rPr>
        <w:t xml:space="preserve">муниципального образования </w:t>
      </w:r>
      <w:r>
        <w:rPr>
          <w:rFonts w:ascii="Times New Roman" w:hAnsi="Times New Roman"/>
          <w:sz w:val="24"/>
        </w:rPr>
        <w:t>муниципального района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Ельцовский район Алтайского края</w:t>
      </w:r>
      <w:r>
        <w:rPr>
          <w:rFonts w:ascii="Times New Roman" w:hAnsi="Times New Roman"/>
          <w:sz w:val="24"/>
        </w:rPr>
        <w:t xml:space="preserve"> в муниципальный округ Ельцовский район Алтайского края и руководствуясь Уставом муниципального образования </w:t>
      </w:r>
      <w:r>
        <w:rPr>
          <w:rFonts w:ascii="Times New Roman" w:hAnsi="Times New Roman"/>
          <w:sz w:val="24"/>
        </w:rPr>
        <w:t xml:space="preserve">сельского поселения </w:t>
      </w:r>
      <w:r>
        <w:rPr>
          <w:rFonts w:ascii="Times New Roman" w:hAnsi="Times New Roman"/>
          <w:sz w:val="24"/>
        </w:rPr>
        <w:t>Черемшанский</w:t>
      </w:r>
      <w:r>
        <w:rPr>
          <w:rFonts w:ascii="Times New Roman" w:hAnsi="Times New Roman"/>
          <w:sz w:val="24"/>
        </w:rPr>
        <w:t xml:space="preserve"> сельсовет Ельцовс</w:t>
      </w:r>
      <w:r>
        <w:rPr>
          <w:rFonts w:ascii="Times New Roman" w:hAnsi="Times New Roman"/>
          <w:sz w:val="24"/>
        </w:rPr>
        <w:t>ко</w:t>
      </w:r>
      <w:r>
        <w:rPr>
          <w:rFonts w:ascii="Times New Roman" w:hAnsi="Times New Roman"/>
          <w:sz w:val="24"/>
        </w:rPr>
        <w:t>го района Алтайского края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Черемшанский</w:t>
      </w:r>
      <w:r>
        <w:rPr>
          <w:rFonts w:ascii="Times New Roman" w:hAnsi="Times New Roman"/>
          <w:sz w:val="24"/>
        </w:rPr>
        <w:t xml:space="preserve"> сельский</w:t>
      </w:r>
      <w:r>
        <w:rPr>
          <w:rFonts w:ascii="Times New Roman" w:hAnsi="Times New Roman"/>
          <w:sz w:val="24"/>
        </w:rPr>
        <w:t xml:space="preserve"> Совет депутатов Ельцовского района Алтайского края </w:t>
      </w:r>
    </w:p>
    <w:p w14:paraId="83000000">
      <w:pPr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РЕШИЛ:</w:t>
      </w:r>
    </w:p>
    <w:p w14:paraId="84000000">
      <w:pPr>
        <w:pStyle w:val="Style_2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Дать согласие на объединение  муниципального образования </w:t>
      </w:r>
      <w:r>
        <w:rPr>
          <w:rFonts w:ascii="Times New Roman" w:hAnsi="Times New Roman"/>
          <w:sz w:val="24"/>
        </w:rPr>
        <w:t xml:space="preserve">сельское поселение </w:t>
      </w:r>
      <w:r>
        <w:rPr>
          <w:rFonts w:ascii="Times New Roman" w:hAnsi="Times New Roman"/>
          <w:sz w:val="24"/>
        </w:rPr>
        <w:t>Черемшанский</w:t>
      </w:r>
      <w:r>
        <w:rPr>
          <w:rFonts w:ascii="Times New Roman" w:hAnsi="Times New Roman"/>
          <w:sz w:val="24"/>
        </w:rPr>
        <w:t xml:space="preserve"> сельсовет Ельцовского района Алтайского края в муниципальный округ Ельцовский район Алтайского края  с административным центром в селе Ельцовка</w:t>
      </w:r>
    </w:p>
    <w:p w14:paraId="85000000">
      <w:pPr>
        <w:pStyle w:val="Style_2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Предложить </w:t>
      </w:r>
      <w:r>
        <w:rPr>
          <w:rFonts w:ascii="Times New Roman" w:hAnsi="Times New Roman"/>
          <w:sz w:val="24"/>
        </w:rPr>
        <w:t>Ельцовскому</w:t>
      </w:r>
      <w:r>
        <w:rPr>
          <w:rFonts w:ascii="Times New Roman" w:hAnsi="Times New Roman"/>
          <w:sz w:val="24"/>
        </w:rPr>
        <w:t xml:space="preserve"> районному Совету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на объединение муниципального образования </w:t>
      </w:r>
      <w:r>
        <w:rPr>
          <w:rFonts w:ascii="Times New Roman" w:hAnsi="Times New Roman"/>
          <w:sz w:val="24"/>
        </w:rPr>
        <w:t xml:space="preserve">сельского поселения </w:t>
      </w:r>
      <w:r>
        <w:rPr>
          <w:rFonts w:ascii="Times New Roman" w:hAnsi="Times New Roman"/>
          <w:sz w:val="24"/>
        </w:rPr>
        <w:t>Верх-Ненинского</w:t>
      </w:r>
      <w:r>
        <w:rPr>
          <w:rFonts w:ascii="Times New Roman" w:hAnsi="Times New Roman"/>
          <w:sz w:val="24"/>
        </w:rPr>
        <w:t xml:space="preserve"> сельсовета Ельцовского района Алтайского края,  муниципального образования </w:t>
      </w:r>
      <w:r>
        <w:rPr>
          <w:rFonts w:ascii="Times New Roman" w:hAnsi="Times New Roman"/>
          <w:sz w:val="24"/>
        </w:rPr>
        <w:t xml:space="preserve">сельского поселения </w:t>
      </w:r>
      <w:r>
        <w:rPr>
          <w:rFonts w:ascii="Times New Roman" w:hAnsi="Times New Roman"/>
          <w:sz w:val="24"/>
        </w:rPr>
        <w:t>Пуштулимского</w:t>
      </w:r>
      <w:r>
        <w:rPr>
          <w:rFonts w:ascii="Times New Roman" w:hAnsi="Times New Roman"/>
          <w:sz w:val="24"/>
        </w:rPr>
        <w:t xml:space="preserve"> сельсовета Ельцовского района Алтайского края, муниципального образования Ельцовского сельсовета Ельцовского района Алтайского края, муниципального образования </w:t>
      </w:r>
      <w:r>
        <w:rPr>
          <w:rFonts w:ascii="Times New Roman" w:hAnsi="Times New Roman"/>
          <w:sz w:val="24"/>
        </w:rPr>
        <w:t>Мартыновского</w:t>
      </w:r>
      <w:r>
        <w:rPr>
          <w:rFonts w:ascii="Times New Roman" w:hAnsi="Times New Roman"/>
          <w:sz w:val="24"/>
        </w:rPr>
        <w:t xml:space="preserve"> сельсовета Ельцовского района</w:t>
      </w:r>
      <w:r>
        <w:rPr>
          <w:rFonts w:ascii="Times New Roman" w:hAnsi="Times New Roman"/>
          <w:sz w:val="24"/>
        </w:rPr>
        <w:t xml:space="preserve"> Алтайского края, муниципального образования </w:t>
      </w:r>
      <w:r>
        <w:rPr>
          <w:rFonts w:ascii="Times New Roman" w:hAnsi="Times New Roman"/>
          <w:sz w:val="24"/>
        </w:rPr>
        <w:t>Новокаменского</w:t>
      </w:r>
      <w:r>
        <w:rPr>
          <w:rFonts w:ascii="Times New Roman" w:hAnsi="Times New Roman"/>
          <w:sz w:val="24"/>
        </w:rPr>
        <w:t xml:space="preserve"> сельсовета Ельцовского района Алтайского края, муниципального образования </w:t>
      </w:r>
      <w:r>
        <w:rPr>
          <w:rFonts w:ascii="Times New Roman" w:hAnsi="Times New Roman"/>
          <w:sz w:val="24"/>
        </w:rPr>
        <w:t xml:space="preserve">сельского поселения </w:t>
      </w:r>
      <w:r>
        <w:rPr>
          <w:rFonts w:ascii="Times New Roman" w:hAnsi="Times New Roman"/>
          <w:sz w:val="24"/>
        </w:rPr>
        <w:t>Черемшанского</w:t>
      </w:r>
      <w:r>
        <w:rPr>
          <w:rFonts w:ascii="Times New Roman" w:hAnsi="Times New Roman"/>
          <w:sz w:val="24"/>
        </w:rPr>
        <w:t xml:space="preserve"> сельсовета Ельцовского района Алтайского края в муниципальный округ Ельцовский район Алтайского края  и установления в нём:</w:t>
      </w:r>
    </w:p>
    <w:p w14:paraId="86000000">
      <w:pPr>
        <w:pStyle w:val="Style_2"/>
        <w:spacing w:after="0" w:line="240" w:lineRule="auto"/>
        <w:ind w:firstLine="0" w:left="5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наименования представительного органа муниципального округа первого созыва – Совет депутатов Ельцовского муниципального округа;</w:t>
      </w:r>
    </w:p>
    <w:p w14:paraId="8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 численность представительного органа муниципального округа первого созыва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</w:p>
    <w:p w14:paraId="8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15 депутатов;</w:t>
      </w:r>
    </w:p>
    <w:p w14:paraId="89000000">
      <w:pPr>
        <w:pStyle w:val="Style_2"/>
        <w:spacing w:after="0" w:line="240" w:lineRule="auto"/>
        <w:ind w:firstLine="0" w:left="5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 срок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 полномочий депутатов представительного муниципального округа первого созыва – 5 лет;</w:t>
      </w:r>
    </w:p>
    <w:p w14:paraId="8A000000">
      <w:pPr>
        <w:pStyle w:val="Style_2"/>
        <w:spacing w:after="0" w:line="240" w:lineRule="auto"/>
        <w:ind w:firstLine="0" w:left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  порядка избрания и полномочий первого главы муниципального округа – избирается Советом депутатов  Ельцовского муниципального округа  из числа кандидатов, представленных конкурсной комиссией по результатам конкурса, проводимого в соответствии с  принятым Положением. Глава муниципального округа возглавляет местную администрацию;</w:t>
      </w:r>
    </w:p>
    <w:p w14:paraId="8B000000">
      <w:pPr>
        <w:pStyle w:val="Style_2"/>
        <w:spacing w:after="0" w:line="240" w:lineRule="auto"/>
        <w:ind w:firstLine="0" w:left="5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срок полномочий первого главы муниципального округа – 5 лет.</w:t>
      </w:r>
    </w:p>
    <w:p w14:paraId="8C000000">
      <w:pPr>
        <w:pStyle w:val="Style_2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Направить настоящее решение в Ельцовский районный Совет депутатов Алтайского края.</w:t>
      </w:r>
    </w:p>
    <w:p w14:paraId="8D000000">
      <w:pPr>
        <w:pStyle w:val="Style_2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Обнародовать настоящее решение в установленном порядке.</w:t>
      </w:r>
    </w:p>
    <w:p w14:paraId="8E000000">
      <w:pPr>
        <w:pStyle w:val="Style_2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</w:t>
      </w:r>
      <w:r>
        <w:rPr>
          <w:rFonts w:ascii="Times New Roman" w:hAnsi="Times New Roman"/>
          <w:sz w:val="24"/>
        </w:rPr>
        <w:t xml:space="preserve"> исполнением настоящего решения возложить на главу сельсовета.</w:t>
      </w:r>
    </w:p>
    <w:p w14:paraId="8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сельсовета                                                                                     </w:t>
      </w:r>
      <w:r>
        <w:rPr>
          <w:rFonts w:ascii="Times New Roman" w:hAnsi="Times New Roman"/>
          <w:sz w:val="24"/>
        </w:rPr>
        <w:t>Н.Н. Некипелова</w:t>
      </w:r>
    </w:p>
    <w:p w14:paraId="93000000">
      <w:pPr>
        <w:spacing w:after="0" w:line="240" w:lineRule="auto"/>
        <w:ind w:firstLine="0" w:left="142"/>
        <w:rPr>
          <w:rFonts w:ascii="Times New Roman" w:hAnsi="Times New Roman"/>
          <w:sz w:val="24"/>
        </w:rPr>
      </w:pPr>
    </w:p>
    <w:p w14:paraId="94000000">
      <w:pPr>
        <w:spacing w:after="0" w:line="240" w:lineRule="auto"/>
        <w:ind w:firstLine="0" w:left="142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decimal"/>
      <w:lvlText w:val="%1."/>
      <w:lvlJc w:val="left"/>
      <w:pPr>
        <w:ind w:hanging="360" w:left="502"/>
      </w:pPr>
    </w:lvl>
    <w:lvl w:ilvl="1">
      <w:start w:val="1"/>
      <w:numFmt w:val="lowerLetter"/>
      <w:lvlText w:val="%2."/>
      <w:lvlJc w:val="left"/>
      <w:pPr>
        <w:ind w:hanging="360" w:left="1222"/>
      </w:pPr>
    </w:lvl>
    <w:lvl w:ilvl="2">
      <w:start w:val="1"/>
      <w:numFmt w:val="lowerRoman"/>
      <w:lvlText w:val="%3."/>
      <w:lvlJc w:val="right"/>
      <w:pPr>
        <w:ind w:hanging="180" w:left="1942"/>
      </w:pPr>
    </w:lvl>
    <w:lvl w:ilvl="3">
      <w:start w:val="1"/>
      <w:numFmt w:val="decimal"/>
      <w:lvlText w:val="%4."/>
      <w:lvlJc w:val="left"/>
      <w:pPr>
        <w:ind w:hanging="360" w:left="2662"/>
      </w:pPr>
    </w:lvl>
    <w:lvl w:ilvl="4">
      <w:start w:val="1"/>
      <w:numFmt w:val="lowerLetter"/>
      <w:lvlText w:val="%5."/>
      <w:lvlJc w:val="left"/>
      <w:pPr>
        <w:ind w:hanging="360" w:left="3382"/>
      </w:pPr>
    </w:lvl>
    <w:lvl w:ilvl="5">
      <w:start w:val="1"/>
      <w:numFmt w:val="lowerRoman"/>
      <w:lvlText w:val="%6."/>
      <w:lvlJc w:val="right"/>
      <w:pPr>
        <w:ind w:hanging="180" w:left="4102"/>
      </w:pPr>
    </w:lvl>
    <w:lvl w:ilvl="6">
      <w:start w:val="1"/>
      <w:numFmt w:val="decimal"/>
      <w:lvlText w:val="%7."/>
      <w:lvlJc w:val="left"/>
      <w:pPr>
        <w:ind w:hanging="360" w:left="4822"/>
      </w:pPr>
    </w:lvl>
    <w:lvl w:ilvl="7">
      <w:start w:val="1"/>
      <w:numFmt w:val="lowerLetter"/>
      <w:lvlText w:val="%8."/>
      <w:lvlJc w:val="left"/>
      <w:pPr>
        <w:ind w:hanging="360" w:left="5542"/>
      </w:pPr>
    </w:lvl>
    <w:lvl w:ilvl="8">
      <w:start w:val="1"/>
      <w:numFmt w:val="lowerRoman"/>
      <w:lvlText w:val="%9."/>
      <w:lvlJc w:val="right"/>
      <w:pPr>
        <w:ind w:hanging="180" w:left="626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Hyperlink"/>
    <w:basedOn w:val="Style_11"/>
    <w:link w:val="Style_3_ch"/>
    <w:rPr>
      <w:color w:themeColor="hyperlink" w:val="0000FF"/>
      <w:u w:val="single"/>
    </w:rPr>
  </w:style>
  <w:style w:styleId="Style_3_ch" w:type="character">
    <w:name w:val="Hyperlink"/>
    <w:basedOn w:val="Style_11_ch"/>
    <w:link w:val="Style_3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5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5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5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oc 10"/>
    <w:next w:val="Style_5"/>
    <w:link w:val="Style_22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2_ch" w:type="character">
    <w:name w:val="toc 10"/>
    <w:link w:val="Style_22"/>
    <w:rPr>
      <w:rFonts w:ascii="XO Thames" w:hAnsi="XO Thames"/>
      <w:sz w:val="28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2025-01-15T06:23:39Z</dcterms:modified>
</cp:coreProperties>
</file>