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B8" w:rsidRDefault="00705D9B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РОССИЙСКАЯ ФЕДЕРАЦИЯ</w:t>
      </w:r>
    </w:p>
    <w:p w:rsidR="009C4DB8" w:rsidRDefault="00705D9B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ВЕРХ-НЕНИНСКОГО СЕЛЬСОВЕТА</w:t>
      </w:r>
    </w:p>
    <w:p w:rsidR="009C4DB8" w:rsidRDefault="00705D9B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ЕЛЬЦОВСКОГО РАЙОНА АЛТАЙСКОГО КРАЯ</w:t>
      </w:r>
    </w:p>
    <w:p w:rsidR="009C4DB8" w:rsidRDefault="009C4DB8">
      <w:pPr>
        <w:pStyle w:val="Standard"/>
        <w:rPr>
          <w:rFonts w:ascii="Arial" w:hAnsi="Arial"/>
        </w:rPr>
      </w:pPr>
    </w:p>
    <w:p w:rsidR="009C4DB8" w:rsidRDefault="009C4DB8">
      <w:pPr>
        <w:pStyle w:val="Standard"/>
        <w:rPr>
          <w:rFonts w:ascii="Arial" w:hAnsi="Arial"/>
        </w:rPr>
      </w:pPr>
    </w:p>
    <w:p w:rsidR="009C4DB8" w:rsidRDefault="00705D9B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ПОСТАНОВЛЕНИЕ</w:t>
      </w:r>
    </w:p>
    <w:p w:rsidR="009C4DB8" w:rsidRDefault="00705D9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15.08.2016                                           с. Верх-Неня </w:t>
      </w:r>
      <w:r>
        <w:rPr>
          <w:rFonts w:ascii="Arial" w:hAnsi="Arial"/>
        </w:rPr>
        <w:t xml:space="preserve">                                                            № 12</w:t>
      </w:r>
    </w:p>
    <w:p w:rsidR="009C4DB8" w:rsidRDefault="009C4DB8">
      <w:pPr>
        <w:pStyle w:val="Standard"/>
        <w:rPr>
          <w:rFonts w:ascii="Arial" w:hAnsi="Arial"/>
        </w:rPr>
      </w:pPr>
    </w:p>
    <w:p w:rsidR="009C4DB8" w:rsidRDefault="00705D9B">
      <w:pPr>
        <w:pStyle w:val="Standard"/>
        <w:rPr>
          <w:rFonts w:ascii="Arial" w:hAnsi="Arial"/>
        </w:rPr>
      </w:pPr>
      <w:r>
        <w:rPr>
          <w:rFonts w:ascii="Arial" w:hAnsi="Arial"/>
        </w:rPr>
        <w:t>О выделении мест для размещения</w:t>
      </w:r>
    </w:p>
    <w:p w:rsidR="009C4DB8" w:rsidRDefault="00705D9B">
      <w:pPr>
        <w:pStyle w:val="Standard"/>
        <w:rPr>
          <w:rFonts w:ascii="Arial" w:hAnsi="Arial"/>
        </w:rPr>
      </w:pPr>
      <w:r>
        <w:rPr>
          <w:rFonts w:ascii="Arial" w:hAnsi="Arial"/>
        </w:rPr>
        <w:t>предвыборных печатного и</w:t>
      </w:r>
    </w:p>
    <w:p w:rsidR="009C4DB8" w:rsidRDefault="00705D9B">
      <w:pPr>
        <w:pStyle w:val="Standard"/>
        <w:rPr>
          <w:rFonts w:ascii="Arial" w:hAnsi="Arial"/>
        </w:rPr>
      </w:pPr>
      <w:r>
        <w:rPr>
          <w:rFonts w:ascii="Arial" w:hAnsi="Arial"/>
        </w:rPr>
        <w:t>агитационного материала по</w:t>
      </w:r>
    </w:p>
    <w:p w:rsidR="009C4DB8" w:rsidRDefault="00705D9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выборам </w:t>
      </w:r>
      <w:r>
        <w:rPr>
          <w:rFonts w:ascii="Arial" w:hAnsi="Arial"/>
          <w:lang w:val="ru-RU"/>
        </w:rPr>
        <w:t>депутатов Государственной</w:t>
      </w:r>
    </w:p>
    <w:p w:rsidR="009C4DB8" w:rsidRDefault="00705D9B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Думы Федерального Собрания Российской</w:t>
      </w:r>
    </w:p>
    <w:p w:rsidR="009C4DB8" w:rsidRDefault="00705D9B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Федерации седьмого созыва</w:t>
      </w:r>
    </w:p>
    <w:p w:rsidR="009C4DB8" w:rsidRDefault="00705D9B">
      <w:pPr>
        <w:pStyle w:val="Standard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 деп</w:t>
      </w:r>
      <w:r>
        <w:rPr>
          <w:rFonts w:ascii="Arial" w:hAnsi="Arial"/>
          <w:lang w:val="ru-RU"/>
        </w:rPr>
        <w:t>утатов АКЗС седьмого созыва</w:t>
      </w:r>
    </w:p>
    <w:p w:rsidR="009C4DB8" w:rsidRDefault="009C4DB8">
      <w:pPr>
        <w:pStyle w:val="Standard"/>
        <w:rPr>
          <w:rFonts w:ascii="Arial" w:hAnsi="Arial"/>
        </w:rPr>
      </w:pPr>
    </w:p>
    <w:p w:rsidR="009C4DB8" w:rsidRDefault="00705D9B">
      <w:pPr>
        <w:pStyle w:val="Standard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со </w:t>
      </w:r>
      <w:r>
        <w:rPr>
          <w:rFonts w:ascii="Arial" w:hAnsi="Arial"/>
          <w:lang w:val="ru-RU"/>
        </w:rPr>
        <w:t xml:space="preserve">ст.44,45 Федерального Закона «Об основных гарантиях избирательных прав и права на участие в референдуме граждан Российской Федерации» и </w:t>
      </w:r>
      <w:r>
        <w:rPr>
          <w:rFonts w:ascii="Arial" w:hAnsi="Arial"/>
        </w:rPr>
        <w:t>ст.63,64 Кодекса Алтайского края "</w:t>
      </w:r>
      <w:r>
        <w:rPr>
          <w:rFonts w:ascii="Arial" w:hAnsi="Arial"/>
          <w:lang w:val="ru-RU"/>
        </w:rPr>
        <w:t>О</w:t>
      </w:r>
      <w:r>
        <w:rPr>
          <w:rFonts w:ascii="Arial" w:hAnsi="Arial"/>
        </w:rPr>
        <w:t xml:space="preserve"> выборах, референдуме, отзыве депутато</w:t>
      </w:r>
      <w:r>
        <w:rPr>
          <w:rFonts w:ascii="Arial" w:hAnsi="Arial"/>
        </w:rPr>
        <w:t>в"</w:t>
      </w:r>
    </w:p>
    <w:p w:rsidR="009C4DB8" w:rsidRDefault="00705D9B">
      <w:pPr>
        <w:pStyle w:val="Standard"/>
        <w:ind w:firstLine="540"/>
        <w:jc w:val="center"/>
        <w:rPr>
          <w:rFonts w:ascii="Arial" w:hAnsi="Arial"/>
        </w:rPr>
      </w:pPr>
      <w:r>
        <w:rPr>
          <w:rFonts w:ascii="Arial" w:hAnsi="Arial"/>
          <w:lang w:val="ru-RU"/>
        </w:rPr>
        <w:t>ПОСТАНОВЛЯЮ</w:t>
      </w:r>
      <w:r>
        <w:rPr>
          <w:rFonts w:ascii="Arial" w:hAnsi="Arial"/>
        </w:rPr>
        <w:t>:</w:t>
      </w:r>
    </w:p>
    <w:p w:rsidR="009C4DB8" w:rsidRDefault="00705D9B">
      <w:pPr>
        <w:pStyle w:val="Standard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1. Выделить места для размещения предвыборного печатного и агитационного материала на территории Верх-Ненинского избирательного участка № 756 – сельская библиотека.</w:t>
      </w:r>
    </w:p>
    <w:p w:rsidR="009C4DB8" w:rsidRDefault="00705D9B">
      <w:pPr>
        <w:pStyle w:val="Standard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2. В случаях не предусмотренных п.7 ст. 75 Кодекса Алтайского края "</w:t>
      </w:r>
      <w:r>
        <w:rPr>
          <w:rFonts w:ascii="Arial" w:hAnsi="Arial"/>
          <w:lang w:val="ru-RU"/>
        </w:rPr>
        <w:t>О</w:t>
      </w:r>
      <w:r>
        <w:rPr>
          <w:rFonts w:ascii="Arial" w:hAnsi="Arial"/>
        </w:rPr>
        <w:t xml:space="preserve"> выбо</w:t>
      </w:r>
      <w:r>
        <w:rPr>
          <w:rFonts w:ascii="Arial" w:hAnsi="Arial"/>
        </w:rPr>
        <w:t xml:space="preserve">рах, референдуме, отзыве депутатов" </w:t>
      </w:r>
      <w:r>
        <w:rPr>
          <w:rFonts w:ascii="Arial" w:hAnsi="Arial"/>
          <w:lang w:val="ru-RU"/>
        </w:rPr>
        <w:t xml:space="preserve">предвыборные </w:t>
      </w:r>
      <w:r>
        <w:rPr>
          <w:rFonts w:ascii="Arial" w:hAnsi="Arial"/>
        </w:rPr>
        <w:t xml:space="preserve">агитационные материалы </w:t>
      </w:r>
      <w:r>
        <w:rPr>
          <w:rFonts w:ascii="Arial" w:hAnsi="Arial"/>
          <w:lang w:val="ru-RU"/>
        </w:rPr>
        <w:t xml:space="preserve">могут </w:t>
      </w:r>
      <w:r>
        <w:rPr>
          <w:rFonts w:ascii="Arial" w:hAnsi="Arial"/>
        </w:rPr>
        <w:t>вывешиваются (</w:t>
      </w:r>
      <w:r>
        <w:rPr>
          <w:rFonts w:ascii="Arial" w:hAnsi="Arial"/>
          <w:lang w:val="ru-RU"/>
        </w:rPr>
        <w:t>расклеиваться, размещаться)</w:t>
      </w:r>
      <w:r>
        <w:rPr>
          <w:rFonts w:ascii="Arial" w:hAnsi="Arial"/>
        </w:rPr>
        <w:t xml:space="preserve"> в помещениях, на зданиях, сооружениях и иных объектах только с согласия </w:t>
      </w:r>
      <w:r>
        <w:rPr>
          <w:rFonts w:ascii="Arial" w:hAnsi="Arial"/>
          <w:lang w:val="ru-RU"/>
        </w:rPr>
        <w:t>и на условиях</w:t>
      </w:r>
      <w:r>
        <w:rPr>
          <w:rFonts w:ascii="Arial" w:hAnsi="Arial"/>
        </w:rPr>
        <w:t xml:space="preserve"> собственников (владельцев указанных объектов).</w:t>
      </w:r>
      <w:r>
        <w:rPr>
          <w:rFonts w:ascii="Arial" w:hAnsi="Arial"/>
          <w:lang w:val="ru-RU"/>
        </w:rPr>
        <w:t>Разм</w:t>
      </w:r>
      <w:r>
        <w:rPr>
          <w:rFonts w:ascii="Arial" w:hAnsi="Arial"/>
          <w:lang w:val="ru-RU"/>
        </w:rPr>
        <w:t>ещение предвыборных агитационных материалов на объекте, находящемся в государственной или муниципальной собственности или в собственности организации, имеющей в своем уставном капитале долю Российской Федерации, субъектов Российской Федерации и (или) муниц</w:t>
      </w:r>
      <w:r>
        <w:rPr>
          <w:rFonts w:ascii="Arial" w:hAnsi="Arial"/>
          <w:lang w:val="ru-RU"/>
        </w:rPr>
        <w:t>ипальных образований, превышающую 30% на день официального опубликования решения о назначении выборов депутатов Государственной Думы, выборов депутатов Алтайского Краевого Законодательного Собрания производится на равных условиях для всех регистрационных к</w:t>
      </w:r>
      <w:r>
        <w:rPr>
          <w:rFonts w:ascii="Arial" w:hAnsi="Arial"/>
          <w:lang w:val="ru-RU"/>
        </w:rPr>
        <w:t>андидатов. При этом за размещение предвыборных агитационных материалов на объекте, находящемся в государственной или муниципальной собственности, плата не взимается.</w:t>
      </w:r>
    </w:p>
    <w:p w:rsidR="009C4DB8" w:rsidRDefault="00705D9B">
      <w:pPr>
        <w:pStyle w:val="Standard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3. Запрещается вывешивать (расклеивать, размещать) печатные предвыборные агитационные мате</w:t>
      </w:r>
      <w:r>
        <w:rPr>
          <w:rFonts w:ascii="Arial" w:hAnsi="Arial"/>
        </w:rPr>
        <w:t>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</w:t>
      </w:r>
      <w:r>
        <w:rPr>
          <w:rFonts w:ascii="Arial" w:hAnsi="Arial"/>
        </w:rPr>
        <w:t>хода в них.</w:t>
      </w:r>
    </w:p>
    <w:p w:rsidR="009C4DB8" w:rsidRDefault="009C4DB8">
      <w:pPr>
        <w:pStyle w:val="Standard"/>
        <w:ind w:firstLine="540"/>
        <w:jc w:val="both"/>
        <w:rPr>
          <w:rFonts w:ascii="Arial" w:hAnsi="Arial"/>
        </w:rPr>
      </w:pPr>
    </w:p>
    <w:p w:rsidR="009C4DB8" w:rsidRDefault="009C4DB8">
      <w:pPr>
        <w:pStyle w:val="Standard"/>
        <w:ind w:firstLine="540"/>
        <w:rPr>
          <w:rFonts w:ascii="Arial" w:hAnsi="Arial"/>
        </w:rPr>
      </w:pPr>
    </w:p>
    <w:p w:rsidR="009C4DB8" w:rsidRDefault="00705D9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>
        <w:rPr>
          <w:rFonts w:ascii="Arial" w:hAnsi="Arial"/>
          <w:lang w:val="ru-RU"/>
        </w:rPr>
        <w:t>администрации</w:t>
      </w:r>
      <w:r>
        <w:rPr>
          <w:rFonts w:ascii="Arial" w:hAnsi="Arial"/>
        </w:rPr>
        <w:t xml:space="preserve">                                                                                              Н.М. Гулидов</w:t>
      </w:r>
    </w:p>
    <w:p w:rsidR="009C4DB8" w:rsidRDefault="009C4DB8">
      <w:pPr>
        <w:pStyle w:val="Standard"/>
        <w:rPr>
          <w:rFonts w:ascii="Arial" w:hAnsi="Arial"/>
          <w:lang w:val="ru-RU"/>
        </w:rPr>
      </w:pPr>
    </w:p>
    <w:p w:rsidR="009C4DB8" w:rsidRDefault="009C4DB8">
      <w:pPr>
        <w:pStyle w:val="Standard"/>
        <w:rPr>
          <w:rFonts w:ascii="Arial" w:hAnsi="Arial"/>
        </w:rPr>
      </w:pPr>
    </w:p>
    <w:p w:rsidR="009C4DB8" w:rsidRDefault="009C4DB8">
      <w:pPr>
        <w:pStyle w:val="Standard"/>
        <w:jc w:val="center"/>
        <w:rPr>
          <w:rFonts w:cs="Times New Roman"/>
          <w:b/>
          <w:sz w:val="28"/>
          <w:szCs w:val="28"/>
        </w:rPr>
      </w:pPr>
    </w:p>
    <w:sectPr w:rsidR="009C4DB8" w:rsidSect="009C4DB8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9B" w:rsidRDefault="00705D9B" w:rsidP="009C4DB8">
      <w:r>
        <w:separator/>
      </w:r>
    </w:p>
  </w:endnote>
  <w:endnote w:type="continuationSeparator" w:id="0">
    <w:p w:rsidR="00705D9B" w:rsidRDefault="00705D9B" w:rsidP="009C4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9B" w:rsidRDefault="00705D9B" w:rsidP="009C4DB8">
      <w:r w:rsidRPr="009C4DB8">
        <w:rPr>
          <w:color w:val="000000"/>
        </w:rPr>
        <w:separator/>
      </w:r>
    </w:p>
  </w:footnote>
  <w:footnote w:type="continuationSeparator" w:id="0">
    <w:p w:rsidR="00705D9B" w:rsidRDefault="00705D9B" w:rsidP="009C4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4DB8"/>
    <w:rsid w:val="005A654C"/>
    <w:rsid w:val="00705D9B"/>
    <w:rsid w:val="009C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4DB8"/>
  </w:style>
  <w:style w:type="paragraph" w:styleId="a3">
    <w:name w:val="Title"/>
    <w:basedOn w:val="Standard"/>
    <w:next w:val="Textbody"/>
    <w:rsid w:val="009C4DB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C4DB8"/>
    <w:pPr>
      <w:spacing w:after="120"/>
    </w:pPr>
  </w:style>
  <w:style w:type="paragraph" w:styleId="a4">
    <w:name w:val="Subtitle"/>
    <w:basedOn w:val="a3"/>
    <w:next w:val="Textbody"/>
    <w:rsid w:val="009C4DB8"/>
    <w:pPr>
      <w:jc w:val="center"/>
    </w:pPr>
    <w:rPr>
      <w:i/>
      <w:iCs/>
    </w:rPr>
  </w:style>
  <w:style w:type="paragraph" w:styleId="a5">
    <w:name w:val="List"/>
    <w:basedOn w:val="Textbody"/>
    <w:rsid w:val="009C4DB8"/>
  </w:style>
  <w:style w:type="paragraph" w:customStyle="1" w:styleId="Caption">
    <w:name w:val="Caption"/>
    <w:basedOn w:val="Standard"/>
    <w:rsid w:val="009C4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4DB8"/>
    <w:pPr>
      <w:suppressLineNumbers/>
    </w:pPr>
  </w:style>
  <w:style w:type="paragraph" w:customStyle="1" w:styleId="ConsPlusNonformat">
    <w:name w:val="ConsPlusNonformat"/>
    <w:rsid w:val="009C4DB8"/>
    <w:pPr>
      <w:autoSpaceDE w:val="0"/>
    </w:pPr>
    <w:rPr>
      <w:rFonts w:ascii="Courier New" w:eastAsia="Arial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2016-09-06T08:47:00Z</dcterms:created>
  <dcterms:modified xsi:type="dcterms:W3CDTF">2016-09-06T08:47:00Z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